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A31040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тематическое  планирование.    9  класс.   12-16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2"/>
        <w:gridCol w:w="1752"/>
        <w:gridCol w:w="1941"/>
        <w:gridCol w:w="1462"/>
        <w:gridCol w:w="1529"/>
        <w:gridCol w:w="145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EF5BC8">
              <w:rPr>
                <w:rFonts w:ascii="Times New Roman" w:hAnsi="Times New Roman" w:cs="Times New Roman"/>
                <w:sz w:val="20"/>
                <w:szCs w:val="20"/>
              </w:rPr>
              <w:t xml:space="preserve">. Наука.  Платформа   РЭШ.  И  канал  </w:t>
            </w:r>
            <w:proofErr w:type="spellStart"/>
            <w:r w:rsidR="00EF5BC8">
              <w:rPr>
                <w:rFonts w:ascii="Times New Roman" w:hAnsi="Times New Roman" w:cs="Times New Roman"/>
                <w:sz w:val="20"/>
                <w:szCs w:val="20"/>
              </w:rPr>
              <w:t>Ютуб</w:t>
            </w:r>
            <w:proofErr w:type="spellEnd"/>
            <w:r w:rsidR="00EF5B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  план   по  теме  Наука.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2020-05-05T10:47:00Z</dcterms:created>
  <dcterms:modified xsi:type="dcterms:W3CDTF">2020-05-05T11:14:00Z</dcterms:modified>
</cp:coreProperties>
</file>